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824" w:rsidRPr="006D0B1C" w:rsidRDefault="00754042" w:rsidP="00754042">
      <w:pPr>
        <w:pStyle w:val="Normalwebb"/>
        <w:rPr>
          <w:rFonts w:ascii="Segoe UI" w:hAnsi="Segoe UI" w:cs="Segoe UI"/>
          <w:b/>
          <w:color w:val="212529"/>
          <w:sz w:val="36"/>
          <w:szCs w:val="36"/>
        </w:rPr>
      </w:pPr>
      <w:r w:rsidRPr="006D0B1C">
        <w:rPr>
          <w:rFonts w:ascii="Segoe UI" w:hAnsi="Segoe UI" w:cs="Segoe UI"/>
          <w:b/>
          <w:color w:val="212529"/>
          <w:sz w:val="36"/>
          <w:szCs w:val="36"/>
        </w:rPr>
        <w:t>BK30 verksamhetsplan och ekonomisk plan</w:t>
      </w:r>
      <w:r w:rsidR="006D0B1C" w:rsidRPr="006D0B1C">
        <w:rPr>
          <w:rFonts w:ascii="Segoe UI" w:hAnsi="Segoe UI" w:cs="Segoe UI"/>
          <w:b/>
          <w:color w:val="212529"/>
          <w:sz w:val="36"/>
          <w:szCs w:val="36"/>
        </w:rPr>
        <w:t xml:space="preserve"> 202</w:t>
      </w:r>
      <w:r w:rsidR="00037288">
        <w:rPr>
          <w:rFonts w:ascii="Segoe UI" w:hAnsi="Segoe UI" w:cs="Segoe UI"/>
          <w:b/>
          <w:color w:val="212529"/>
          <w:sz w:val="36"/>
          <w:szCs w:val="36"/>
        </w:rPr>
        <w:t>6</w:t>
      </w:r>
    </w:p>
    <w:p w:rsidR="00754042" w:rsidRPr="00513824" w:rsidRDefault="00754042" w:rsidP="00754042">
      <w:pPr>
        <w:pStyle w:val="Normalwebb"/>
        <w:rPr>
          <w:rFonts w:asciiTheme="minorHAnsi" w:hAnsiTheme="minorHAnsi" w:cstheme="minorHAnsi"/>
          <w:b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</w:rPr>
        <w:br/>
      </w:r>
      <w:r w:rsidR="00F86618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           </w:t>
      </w:r>
      <w:r w:rsidRPr="00513824">
        <w:rPr>
          <w:rFonts w:asciiTheme="minorHAnsi" w:hAnsiTheme="minorHAnsi" w:cstheme="minorHAnsi"/>
          <w:b/>
          <w:i/>
          <w:color w:val="000000"/>
          <w:sz w:val="28"/>
          <w:szCs w:val="28"/>
        </w:rPr>
        <w:t>Verksamhetsplan</w:t>
      </w:r>
      <w:r w:rsidR="00513824" w:rsidRPr="00513824">
        <w:rPr>
          <w:rFonts w:asciiTheme="minorHAnsi" w:hAnsiTheme="minorHAnsi" w:cstheme="minorHAnsi"/>
          <w:b/>
          <w:i/>
          <w:color w:val="000000"/>
          <w:sz w:val="28"/>
          <w:szCs w:val="28"/>
        </w:rPr>
        <w:t xml:space="preserve"> 20</w:t>
      </w:r>
      <w:r w:rsidR="00037288">
        <w:rPr>
          <w:rFonts w:asciiTheme="minorHAnsi" w:hAnsiTheme="minorHAnsi" w:cstheme="minorHAnsi"/>
          <w:b/>
          <w:i/>
          <w:color w:val="000000"/>
          <w:sz w:val="28"/>
          <w:szCs w:val="28"/>
        </w:rPr>
        <w:t>26</w:t>
      </w:r>
    </w:p>
    <w:p w:rsidR="00754042" w:rsidRDefault="00754042" w:rsidP="00754042">
      <w:pPr>
        <w:pStyle w:val="Normalweb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Bibehålla barn och ungdomar inom idrotten och att främja deras välmående, både fysiskt och psykiskt. </w:t>
      </w:r>
      <w:r w:rsidR="00B83E8A">
        <w:rPr>
          <w:rFonts w:asciiTheme="minorHAnsi" w:hAnsiTheme="minorHAnsi" w:cstheme="minorHAnsi"/>
          <w:color w:val="000000"/>
        </w:rPr>
        <w:br/>
      </w:r>
      <w:r w:rsidR="00B83E8A" w:rsidRPr="00B83E8A">
        <w:rPr>
          <w:rFonts w:asciiTheme="minorHAnsi" w:hAnsiTheme="minorHAnsi" w:cstheme="minorHAnsi"/>
          <w:i/>
          <w:color w:val="000000"/>
        </w:rPr>
        <w:t>- Målet ska uppnås genom att erbjuda en barn- och ungdomsgrupp med fokus på rolig och lättsam träning.</w:t>
      </w:r>
      <w:r w:rsidR="00B83E8A">
        <w:rPr>
          <w:rFonts w:asciiTheme="minorHAnsi" w:hAnsiTheme="minorHAnsi" w:cstheme="minorHAnsi"/>
          <w:color w:val="000000"/>
        </w:rPr>
        <w:t xml:space="preserve"> </w:t>
      </w:r>
      <w:r w:rsidR="00B83E8A">
        <w:rPr>
          <w:rFonts w:asciiTheme="minorHAnsi" w:hAnsiTheme="minorHAnsi" w:cstheme="minorHAnsi"/>
          <w:color w:val="000000"/>
        </w:rPr>
        <w:br/>
      </w:r>
    </w:p>
    <w:p w:rsidR="00754042" w:rsidRDefault="00754042" w:rsidP="00754042">
      <w:pPr>
        <w:pStyle w:val="Normalweb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Bibehålla vuxna som vill träna och kunna lägga ännu mer fokus på att locka vuxna till motionsträning.</w:t>
      </w:r>
      <w:r w:rsidR="00B83E8A">
        <w:rPr>
          <w:rFonts w:asciiTheme="minorHAnsi" w:hAnsiTheme="minorHAnsi" w:cstheme="minorHAnsi"/>
          <w:color w:val="000000"/>
        </w:rPr>
        <w:br/>
      </w:r>
      <w:r w:rsidR="00B83E8A" w:rsidRPr="00B83E8A">
        <w:rPr>
          <w:rFonts w:asciiTheme="minorHAnsi" w:hAnsiTheme="minorHAnsi" w:cstheme="minorHAnsi"/>
          <w:i/>
          <w:color w:val="000000"/>
        </w:rPr>
        <w:t>- Målet ska uppnås genom att erbjuda en motionsgrupp riktat mot vuxna med fokus på att skapa en bredd och glädje i att träna.</w:t>
      </w:r>
      <w:r w:rsidR="00B83E8A">
        <w:rPr>
          <w:rFonts w:asciiTheme="minorHAnsi" w:hAnsiTheme="minorHAnsi" w:cstheme="minorHAnsi"/>
          <w:color w:val="000000"/>
        </w:rPr>
        <w:t xml:space="preserve"> </w:t>
      </w:r>
      <w:r w:rsidR="00B83E8A">
        <w:rPr>
          <w:rFonts w:asciiTheme="minorHAnsi" w:hAnsiTheme="minorHAnsi" w:cstheme="minorHAnsi"/>
          <w:color w:val="000000"/>
        </w:rPr>
        <w:br/>
      </w:r>
    </w:p>
    <w:p w:rsidR="00754042" w:rsidRDefault="00754042" w:rsidP="00754042">
      <w:pPr>
        <w:pStyle w:val="Normalweb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Locka ännu fler tjejer till att vilja träna boxning och fortsatt utveckling av vår tjejgrupp. </w:t>
      </w:r>
      <w:r w:rsidR="00B83E8A">
        <w:rPr>
          <w:rFonts w:asciiTheme="minorHAnsi" w:hAnsiTheme="minorHAnsi" w:cstheme="minorHAnsi"/>
          <w:color w:val="000000"/>
        </w:rPr>
        <w:br/>
      </w:r>
      <w:r w:rsidR="00B83E8A" w:rsidRPr="00B83E8A">
        <w:rPr>
          <w:rFonts w:asciiTheme="minorHAnsi" w:hAnsiTheme="minorHAnsi" w:cstheme="minorHAnsi"/>
          <w:i/>
          <w:color w:val="000000"/>
        </w:rPr>
        <w:t>- Målet ska uppnås genom att erbjuda en tjejgrupp som leds av kvinnliga ledare.</w:t>
      </w:r>
      <w:r w:rsidR="00B83E8A">
        <w:rPr>
          <w:rFonts w:asciiTheme="minorHAnsi" w:hAnsiTheme="minorHAnsi" w:cstheme="minorHAnsi"/>
          <w:color w:val="000000"/>
        </w:rPr>
        <w:t xml:space="preserve"> </w:t>
      </w:r>
      <w:r w:rsidR="00B83E8A">
        <w:rPr>
          <w:rFonts w:asciiTheme="minorHAnsi" w:hAnsiTheme="minorHAnsi" w:cstheme="minorHAnsi"/>
          <w:color w:val="000000"/>
        </w:rPr>
        <w:br/>
      </w:r>
    </w:p>
    <w:p w:rsidR="00754042" w:rsidRPr="00B83E8A" w:rsidRDefault="00754042" w:rsidP="00754042">
      <w:pPr>
        <w:pStyle w:val="Normalwebb"/>
        <w:numPr>
          <w:ilvl w:val="0"/>
          <w:numId w:val="3"/>
        </w:numPr>
        <w:rPr>
          <w:rFonts w:asciiTheme="minorHAnsi" w:hAnsiTheme="minorHAnsi" w:cstheme="minorHAnsi"/>
          <w:i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Mer tid och fokus på de som vill tävla och komma långt inom idrotten. </w:t>
      </w:r>
      <w:r w:rsidR="00B83E8A">
        <w:rPr>
          <w:rFonts w:asciiTheme="minorHAnsi" w:hAnsiTheme="minorHAnsi" w:cstheme="minorHAnsi"/>
          <w:color w:val="000000"/>
        </w:rPr>
        <w:br/>
      </w:r>
      <w:r w:rsidR="00B83E8A" w:rsidRPr="00B83E8A">
        <w:rPr>
          <w:rFonts w:asciiTheme="minorHAnsi" w:hAnsiTheme="minorHAnsi" w:cstheme="minorHAnsi"/>
          <w:i/>
          <w:color w:val="000000"/>
        </w:rPr>
        <w:t xml:space="preserve">- Målet ska uppnås genom att erbjuda en tävlingsgrupp som fokuserar på de som vill tävla och utvecklas. Ge möjlighet att kunna tävla både nationellt och internationellt. </w:t>
      </w:r>
      <w:r w:rsidR="00B83E8A">
        <w:rPr>
          <w:rFonts w:asciiTheme="minorHAnsi" w:hAnsiTheme="minorHAnsi" w:cstheme="minorHAnsi"/>
          <w:i/>
          <w:color w:val="000000"/>
        </w:rPr>
        <w:br/>
      </w:r>
    </w:p>
    <w:p w:rsidR="00037288" w:rsidRDefault="00754042" w:rsidP="00754042">
      <w:pPr>
        <w:pStyle w:val="Normalweb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754042">
        <w:rPr>
          <w:rFonts w:asciiTheme="minorHAnsi" w:hAnsiTheme="minorHAnsi" w:cstheme="minorHAnsi"/>
          <w:color w:val="000000"/>
        </w:rPr>
        <w:t>Bibehålla en god ekonomi som möjliggör nytt material och möjligheten till att kunna resa till tävlingar, läger och utbildningar.</w:t>
      </w:r>
      <w:r w:rsidR="00B83E8A">
        <w:rPr>
          <w:rFonts w:asciiTheme="minorHAnsi" w:hAnsiTheme="minorHAnsi" w:cstheme="minorHAnsi"/>
          <w:color w:val="000000"/>
        </w:rPr>
        <w:br/>
      </w:r>
      <w:r w:rsidR="00B83E8A" w:rsidRPr="00E11B6C">
        <w:rPr>
          <w:rFonts w:asciiTheme="minorHAnsi" w:hAnsiTheme="minorHAnsi" w:cstheme="minorHAnsi"/>
          <w:i/>
          <w:color w:val="000000"/>
        </w:rPr>
        <w:t>- Målet ska uppnås genom att arbeta aktivt för att få in nya medlemmar</w:t>
      </w:r>
      <w:r w:rsidR="00594F5F">
        <w:rPr>
          <w:rFonts w:asciiTheme="minorHAnsi" w:hAnsiTheme="minorHAnsi" w:cstheme="minorHAnsi"/>
          <w:i/>
          <w:color w:val="000000"/>
        </w:rPr>
        <w:t xml:space="preserve">. </w:t>
      </w:r>
      <w:bookmarkStart w:id="0" w:name="_GoBack"/>
      <w:bookmarkEnd w:id="0"/>
      <w:r w:rsidR="005F6B20">
        <w:rPr>
          <w:rFonts w:asciiTheme="minorHAnsi" w:hAnsiTheme="minorHAnsi" w:cstheme="minorHAnsi"/>
          <w:color w:val="000000"/>
        </w:rPr>
        <w:br/>
      </w:r>
    </w:p>
    <w:p w:rsidR="00037288" w:rsidRDefault="00037288" w:rsidP="00754042">
      <w:pPr>
        <w:pStyle w:val="Normalweb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Locka fler äldre personer till att vilja träna boxning genom att starta en seniorgrupp. </w:t>
      </w:r>
      <w:r w:rsidR="005F6B20">
        <w:rPr>
          <w:rFonts w:asciiTheme="minorHAnsi" w:hAnsiTheme="minorHAnsi" w:cstheme="minorHAnsi"/>
          <w:color w:val="000000"/>
        </w:rPr>
        <w:br/>
      </w:r>
      <w:r w:rsidR="005F6B20" w:rsidRPr="005F6B20">
        <w:rPr>
          <w:rFonts w:asciiTheme="minorHAnsi" w:hAnsiTheme="minorHAnsi" w:cstheme="minorHAnsi"/>
          <w:i/>
          <w:color w:val="000000"/>
        </w:rPr>
        <w:t xml:space="preserve">- Målet ska uppnås genom att </w:t>
      </w:r>
      <w:r w:rsidR="005F6B20">
        <w:rPr>
          <w:rFonts w:asciiTheme="minorHAnsi" w:hAnsiTheme="minorHAnsi" w:cstheme="minorHAnsi"/>
          <w:i/>
          <w:color w:val="000000"/>
        </w:rPr>
        <w:t xml:space="preserve">erbjuda </w:t>
      </w:r>
      <w:r w:rsidR="005F6B20" w:rsidRPr="005F6B20">
        <w:rPr>
          <w:rFonts w:asciiTheme="minorHAnsi" w:hAnsiTheme="minorHAnsi" w:cstheme="minorHAnsi"/>
          <w:i/>
          <w:color w:val="000000"/>
        </w:rPr>
        <w:t xml:space="preserve">en seniorgrupp en gång i veckan. </w:t>
      </w:r>
      <w:r w:rsidR="005F6B20">
        <w:rPr>
          <w:rFonts w:asciiTheme="minorHAnsi" w:hAnsiTheme="minorHAnsi" w:cstheme="minorHAnsi"/>
          <w:i/>
          <w:color w:val="000000"/>
        </w:rPr>
        <w:br/>
      </w:r>
    </w:p>
    <w:p w:rsidR="00513824" w:rsidRPr="00513824" w:rsidRDefault="00037288" w:rsidP="00754042">
      <w:pPr>
        <w:pStyle w:val="Normalweb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Locka fler personer med funktionsvariation till att vilja träna boxning genom att fortsätta samarbete</w:t>
      </w:r>
      <w:r w:rsidR="000C5741">
        <w:rPr>
          <w:rFonts w:asciiTheme="minorHAnsi" w:hAnsiTheme="minorHAnsi" w:cstheme="minorHAnsi"/>
          <w:color w:val="000000"/>
        </w:rPr>
        <w:t>t</w:t>
      </w:r>
      <w:r>
        <w:rPr>
          <w:rFonts w:asciiTheme="minorHAnsi" w:hAnsiTheme="minorHAnsi" w:cstheme="minorHAnsi"/>
          <w:color w:val="000000"/>
        </w:rPr>
        <w:t xml:space="preserve"> med Motala kommun kring verksamheten ”Glädje och rörelse”. </w:t>
      </w:r>
      <w:r w:rsidR="005F6B20">
        <w:rPr>
          <w:rFonts w:asciiTheme="minorHAnsi" w:hAnsiTheme="minorHAnsi" w:cstheme="minorHAnsi"/>
          <w:color w:val="000000"/>
        </w:rPr>
        <w:br/>
      </w:r>
      <w:r w:rsidR="005F6B20" w:rsidRPr="005F6B20">
        <w:rPr>
          <w:rFonts w:asciiTheme="minorHAnsi" w:hAnsiTheme="minorHAnsi" w:cstheme="minorHAnsi"/>
          <w:i/>
          <w:color w:val="000000"/>
        </w:rPr>
        <w:t>- Målet ska uppnås genom att erbjuda en grupp riktat mot personer med funktionsvariationer en gång i veckan.</w:t>
      </w:r>
      <w:r w:rsidR="005F6B20">
        <w:rPr>
          <w:rFonts w:asciiTheme="minorHAnsi" w:hAnsiTheme="minorHAnsi" w:cstheme="minorHAnsi"/>
          <w:color w:val="000000"/>
        </w:rPr>
        <w:t xml:space="preserve"> </w:t>
      </w:r>
      <w:r w:rsidR="00513824">
        <w:rPr>
          <w:rFonts w:asciiTheme="minorHAnsi" w:hAnsiTheme="minorHAnsi" w:cstheme="minorHAnsi"/>
          <w:color w:val="000000"/>
        </w:rPr>
        <w:br/>
      </w:r>
      <w:r w:rsidR="00513824">
        <w:rPr>
          <w:rFonts w:asciiTheme="minorHAnsi" w:hAnsiTheme="minorHAnsi" w:cstheme="minorHAnsi"/>
          <w:color w:val="000000"/>
        </w:rPr>
        <w:br/>
      </w:r>
      <w:r w:rsidR="00513824">
        <w:rPr>
          <w:rFonts w:asciiTheme="minorHAnsi" w:hAnsiTheme="minorHAnsi" w:cstheme="minorHAnsi"/>
          <w:color w:val="000000"/>
        </w:rPr>
        <w:br/>
      </w:r>
      <w:r w:rsidR="000842DF">
        <w:rPr>
          <w:rFonts w:asciiTheme="minorHAnsi" w:hAnsiTheme="minorHAnsi" w:cstheme="minorHAnsi"/>
          <w:b/>
          <w:i/>
          <w:color w:val="000000"/>
          <w:sz w:val="28"/>
          <w:szCs w:val="28"/>
        </w:rPr>
        <w:br/>
      </w:r>
      <w:r w:rsidR="000842DF">
        <w:rPr>
          <w:rFonts w:asciiTheme="minorHAnsi" w:hAnsiTheme="minorHAnsi" w:cstheme="minorHAnsi"/>
          <w:b/>
          <w:i/>
          <w:color w:val="000000"/>
          <w:sz w:val="28"/>
          <w:szCs w:val="28"/>
        </w:rPr>
        <w:br/>
      </w:r>
      <w:r w:rsidR="000842DF">
        <w:rPr>
          <w:rFonts w:asciiTheme="minorHAnsi" w:hAnsiTheme="minorHAnsi" w:cstheme="minorHAnsi"/>
          <w:b/>
          <w:i/>
          <w:color w:val="000000"/>
          <w:sz w:val="28"/>
          <w:szCs w:val="28"/>
        </w:rPr>
        <w:br/>
      </w:r>
      <w:r w:rsidR="000842DF">
        <w:rPr>
          <w:rFonts w:asciiTheme="minorHAnsi" w:hAnsiTheme="minorHAnsi" w:cstheme="minorHAnsi"/>
          <w:b/>
          <w:i/>
          <w:color w:val="000000"/>
          <w:sz w:val="28"/>
          <w:szCs w:val="28"/>
        </w:rPr>
        <w:br/>
      </w:r>
      <w:r w:rsidR="000842DF">
        <w:rPr>
          <w:rFonts w:asciiTheme="minorHAnsi" w:hAnsiTheme="minorHAnsi" w:cstheme="minorHAnsi"/>
          <w:b/>
          <w:i/>
          <w:color w:val="000000"/>
          <w:sz w:val="28"/>
          <w:szCs w:val="28"/>
        </w:rPr>
        <w:br/>
      </w:r>
      <w:r w:rsidR="000842DF">
        <w:rPr>
          <w:rFonts w:asciiTheme="minorHAnsi" w:hAnsiTheme="minorHAnsi" w:cstheme="minorHAnsi"/>
          <w:b/>
          <w:i/>
          <w:color w:val="000000"/>
          <w:sz w:val="28"/>
          <w:szCs w:val="28"/>
        </w:rPr>
        <w:br/>
      </w:r>
      <w:r w:rsidR="000842DF">
        <w:rPr>
          <w:rFonts w:asciiTheme="minorHAnsi" w:hAnsiTheme="minorHAnsi" w:cstheme="minorHAnsi"/>
          <w:b/>
          <w:i/>
          <w:color w:val="000000"/>
          <w:sz w:val="28"/>
          <w:szCs w:val="28"/>
        </w:rPr>
        <w:br/>
      </w:r>
      <w:r w:rsidR="00513824" w:rsidRPr="00513824">
        <w:rPr>
          <w:rFonts w:asciiTheme="minorHAnsi" w:hAnsiTheme="minorHAnsi" w:cstheme="minorHAnsi"/>
          <w:b/>
          <w:i/>
          <w:color w:val="000000"/>
          <w:sz w:val="28"/>
          <w:szCs w:val="28"/>
        </w:rPr>
        <w:lastRenderedPageBreak/>
        <w:t>Ekonomisk plan 202</w:t>
      </w:r>
      <w:r>
        <w:rPr>
          <w:rFonts w:asciiTheme="minorHAnsi" w:hAnsiTheme="minorHAnsi" w:cstheme="minorHAnsi"/>
          <w:b/>
          <w:i/>
          <w:color w:val="000000"/>
          <w:sz w:val="28"/>
          <w:szCs w:val="28"/>
        </w:rPr>
        <w:t>6</w:t>
      </w:r>
      <w:r w:rsidR="00513824">
        <w:rPr>
          <w:rFonts w:asciiTheme="minorHAnsi" w:hAnsiTheme="minorHAnsi" w:cstheme="minorHAnsi"/>
          <w:b/>
          <w:i/>
          <w:color w:val="000000"/>
          <w:sz w:val="28"/>
          <w:szCs w:val="28"/>
        </w:rPr>
        <w:br/>
      </w:r>
    </w:p>
    <w:p w:rsidR="00513824" w:rsidRDefault="00513824" w:rsidP="00754042">
      <w:pPr>
        <w:pStyle w:val="Normalweb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 w:rsidRPr="00513824">
        <w:rPr>
          <w:rFonts w:asciiTheme="minorHAnsi" w:hAnsiTheme="minorHAnsi" w:cstheme="minorHAnsi"/>
          <w:color w:val="000000"/>
        </w:rPr>
        <w:t xml:space="preserve">BK30 får kommunala och statliga bidrag </w:t>
      </w:r>
      <w:r>
        <w:rPr>
          <w:rFonts w:asciiTheme="minorHAnsi" w:hAnsiTheme="minorHAnsi" w:cstheme="minorHAnsi"/>
          <w:color w:val="000000"/>
        </w:rPr>
        <w:t xml:space="preserve">som står för en stor del av föreningens ekonomi. BK30 får även in en stor del av sin ekonomi ifrån medlemsavgifter och träningsavgifter från föreningens medlemmar. </w:t>
      </w:r>
      <w:r>
        <w:rPr>
          <w:rFonts w:asciiTheme="minorHAnsi" w:hAnsiTheme="minorHAnsi" w:cstheme="minorHAnsi"/>
          <w:color w:val="000000"/>
        </w:rPr>
        <w:br/>
      </w:r>
    </w:p>
    <w:p w:rsidR="00C337BE" w:rsidRPr="00513824" w:rsidRDefault="00513824" w:rsidP="00754042">
      <w:pPr>
        <w:pStyle w:val="Normalwebb"/>
        <w:numPr>
          <w:ilvl w:val="0"/>
          <w:numId w:val="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Föreningens ekonomi nyttjas till att betala lokalhyra, för att möjliggöra att </w:t>
      </w:r>
      <w:r w:rsidR="00F86618">
        <w:rPr>
          <w:rFonts w:asciiTheme="minorHAnsi" w:hAnsiTheme="minorHAnsi" w:cstheme="minorHAnsi"/>
          <w:color w:val="000000"/>
        </w:rPr>
        <w:t>boxare</w:t>
      </w:r>
      <w:r>
        <w:rPr>
          <w:rFonts w:asciiTheme="minorHAnsi" w:hAnsiTheme="minorHAnsi" w:cstheme="minorHAnsi"/>
          <w:color w:val="000000"/>
        </w:rPr>
        <w:t xml:space="preserve"> kan delta på tävlingar och för att köpa in nytt material som används under träning. </w:t>
      </w:r>
      <w:r w:rsidRPr="00513824">
        <w:rPr>
          <w:rFonts w:asciiTheme="minorHAnsi" w:hAnsiTheme="minorHAnsi" w:cstheme="minorHAnsi"/>
          <w:color w:val="000000"/>
        </w:rPr>
        <w:br/>
      </w:r>
      <w:r w:rsidR="001B4035">
        <w:rPr>
          <w:rFonts w:asciiTheme="minorHAnsi" w:hAnsiTheme="minorHAnsi" w:cstheme="minorHAnsi"/>
          <w:color w:val="000000"/>
        </w:rPr>
        <w:br/>
      </w:r>
      <w:r w:rsidR="001B4035">
        <w:rPr>
          <w:rFonts w:asciiTheme="minorHAnsi" w:hAnsiTheme="minorHAnsi" w:cstheme="minorHAnsi"/>
          <w:color w:val="000000"/>
        </w:rPr>
        <w:br/>
      </w:r>
      <w:r w:rsidR="000842DF">
        <w:rPr>
          <w:rFonts w:asciiTheme="minorHAnsi" w:hAnsiTheme="minorHAnsi" w:cstheme="minorHAnsi"/>
          <w:color w:val="000000"/>
        </w:rPr>
        <w:br/>
      </w:r>
      <w:r w:rsidR="000842DF">
        <w:rPr>
          <w:rFonts w:asciiTheme="minorHAnsi" w:hAnsiTheme="minorHAnsi" w:cstheme="minorHAnsi"/>
          <w:color w:val="000000"/>
        </w:rPr>
        <w:br/>
      </w:r>
      <w:r w:rsidR="001B4035" w:rsidRPr="001B4035">
        <w:rPr>
          <w:rFonts w:asciiTheme="minorHAnsi" w:hAnsiTheme="minorHAnsi" w:cstheme="minorHAnsi"/>
          <w:b/>
          <w:color w:val="000000"/>
        </w:rPr>
        <w:t>Budget 2026</w:t>
      </w:r>
      <w:r w:rsidR="001B4035">
        <w:rPr>
          <w:rFonts w:asciiTheme="minorHAnsi" w:hAnsiTheme="minorHAnsi" w:cstheme="minorHAnsi"/>
          <w:color w:val="000000"/>
        </w:rPr>
        <w:t xml:space="preserve">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43"/>
        <w:gridCol w:w="2197"/>
        <w:gridCol w:w="2424"/>
        <w:gridCol w:w="2198"/>
      </w:tblGrid>
      <w:tr w:rsidR="00C337BE" w:rsidTr="00C337BE">
        <w:tc>
          <w:tcPr>
            <w:tcW w:w="2265" w:type="dxa"/>
          </w:tcPr>
          <w:p w:rsidR="00C337BE" w:rsidRDefault="00C337BE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Beräknade intäkter</w:t>
            </w:r>
          </w:p>
        </w:tc>
        <w:tc>
          <w:tcPr>
            <w:tcW w:w="2265" w:type="dxa"/>
          </w:tcPr>
          <w:p w:rsidR="00C337BE" w:rsidRDefault="00C337BE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2026</w:t>
            </w:r>
          </w:p>
        </w:tc>
        <w:tc>
          <w:tcPr>
            <w:tcW w:w="2266" w:type="dxa"/>
          </w:tcPr>
          <w:p w:rsidR="00C337BE" w:rsidRDefault="00C337BE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Beräknade utgifter</w:t>
            </w:r>
          </w:p>
        </w:tc>
        <w:tc>
          <w:tcPr>
            <w:tcW w:w="2266" w:type="dxa"/>
          </w:tcPr>
          <w:p w:rsidR="00C337BE" w:rsidRDefault="00C337BE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2026</w:t>
            </w:r>
          </w:p>
        </w:tc>
      </w:tr>
      <w:tr w:rsidR="00C337BE" w:rsidTr="00C337BE">
        <w:tc>
          <w:tcPr>
            <w:tcW w:w="2265" w:type="dxa"/>
          </w:tcPr>
          <w:p w:rsidR="00C337BE" w:rsidRDefault="00C337BE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Statliga bidrag</w:t>
            </w:r>
            <w:r w:rsidR="009F1EC4">
              <w:rPr>
                <w:rFonts w:asciiTheme="minorHAnsi" w:hAnsiTheme="minorHAnsi" w:cstheme="minorHAnsi"/>
                <w:color w:val="000000"/>
              </w:rPr>
              <w:br/>
            </w:r>
          </w:p>
        </w:tc>
        <w:tc>
          <w:tcPr>
            <w:tcW w:w="2265" w:type="dxa"/>
          </w:tcPr>
          <w:p w:rsidR="00C337BE" w:rsidRDefault="00E11B6C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80</w:t>
            </w:r>
            <w:r w:rsidR="00C337BE">
              <w:rPr>
                <w:rFonts w:asciiTheme="minorHAnsi" w:hAnsiTheme="minorHAnsi" w:cstheme="minorHAnsi"/>
                <w:color w:val="000000"/>
              </w:rPr>
              <w:t> 000 kr</w:t>
            </w:r>
          </w:p>
        </w:tc>
        <w:tc>
          <w:tcPr>
            <w:tcW w:w="2266" w:type="dxa"/>
          </w:tcPr>
          <w:p w:rsidR="00C337BE" w:rsidRDefault="001B4035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Lokalhyra </w:t>
            </w:r>
            <w:proofErr w:type="spellStart"/>
            <w:r>
              <w:rPr>
                <w:rFonts w:asciiTheme="minorHAnsi" w:hAnsiTheme="minorHAnsi" w:cstheme="minorHAnsi"/>
                <w:color w:val="000000"/>
              </w:rPr>
              <w:t>inkl</w:t>
            </w:r>
            <w:proofErr w:type="spellEnd"/>
            <w:r>
              <w:rPr>
                <w:rFonts w:asciiTheme="minorHAnsi" w:hAnsiTheme="minorHAnsi" w:cstheme="minorHAnsi"/>
                <w:color w:val="000000"/>
              </w:rPr>
              <w:t xml:space="preserve"> el</w:t>
            </w:r>
          </w:p>
        </w:tc>
        <w:tc>
          <w:tcPr>
            <w:tcW w:w="2266" w:type="dxa"/>
          </w:tcPr>
          <w:p w:rsidR="00C337BE" w:rsidRDefault="001B4035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332 000</w:t>
            </w:r>
          </w:p>
        </w:tc>
      </w:tr>
      <w:tr w:rsidR="00C337BE" w:rsidTr="00C337BE">
        <w:tc>
          <w:tcPr>
            <w:tcW w:w="2265" w:type="dxa"/>
          </w:tcPr>
          <w:p w:rsidR="00C337BE" w:rsidRDefault="00C337BE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Kommunala bidrag</w:t>
            </w:r>
            <w:r w:rsidR="009F1EC4">
              <w:rPr>
                <w:rFonts w:asciiTheme="minorHAnsi" w:hAnsiTheme="minorHAnsi" w:cstheme="minorHAnsi"/>
                <w:color w:val="000000"/>
              </w:rPr>
              <w:br/>
            </w:r>
          </w:p>
        </w:tc>
        <w:tc>
          <w:tcPr>
            <w:tcW w:w="2265" w:type="dxa"/>
          </w:tcPr>
          <w:p w:rsidR="00C337BE" w:rsidRDefault="00C337BE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300 000 kr</w:t>
            </w:r>
          </w:p>
        </w:tc>
        <w:tc>
          <w:tcPr>
            <w:tcW w:w="2266" w:type="dxa"/>
          </w:tcPr>
          <w:p w:rsidR="00C337BE" w:rsidRDefault="001B4035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Tävlingskostnader</w:t>
            </w:r>
            <w:r>
              <w:rPr>
                <w:rFonts w:asciiTheme="minorHAnsi" w:hAnsiTheme="minorHAnsi" w:cstheme="minorHAnsi"/>
                <w:color w:val="000000"/>
              </w:rPr>
              <w:br/>
              <w:t>(Bränsle, boende)</w:t>
            </w:r>
          </w:p>
        </w:tc>
        <w:tc>
          <w:tcPr>
            <w:tcW w:w="2266" w:type="dxa"/>
          </w:tcPr>
          <w:p w:rsidR="00C337BE" w:rsidRDefault="001B4035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100 000</w:t>
            </w:r>
          </w:p>
        </w:tc>
      </w:tr>
      <w:tr w:rsidR="00C337BE" w:rsidTr="00C337BE">
        <w:tc>
          <w:tcPr>
            <w:tcW w:w="2265" w:type="dxa"/>
          </w:tcPr>
          <w:p w:rsidR="00C337BE" w:rsidRDefault="003B1E08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Träning- och medlemsavgifter</w:t>
            </w:r>
          </w:p>
        </w:tc>
        <w:tc>
          <w:tcPr>
            <w:tcW w:w="2265" w:type="dxa"/>
          </w:tcPr>
          <w:p w:rsidR="00C337BE" w:rsidRDefault="009F1EC4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160 000 kr </w:t>
            </w:r>
          </w:p>
        </w:tc>
        <w:tc>
          <w:tcPr>
            <w:tcW w:w="2266" w:type="dxa"/>
          </w:tcPr>
          <w:p w:rsidR="00C337BE" w:rsidRDefault="001B4035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Förbrukningsmaterial, utrustning och varor</w:t>
            </w:r>
          </w:p>
        </w:tc>
        <w:tc>
          <w:tcPr>
            <w:tcW w:w="2266" w:type="dxa"/>
          </w:tcPr>
          <w:p w:rsidR="00C337BE" w:rsidRDefault="001B4035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90 000</w:t>
            </w:r>
          </w:p>
        </w:tc>
      </w:tr>
      <w:tr w:rsidR="00C337BE" w:rsidTr="00C337BE">
        <w:tc>
          <w:tcPr>
            <w:tcW w:w="2265" w:type="dxa"/>
          </w:tcPr>
          <w:p w:rsidR="00C337BE" w:rsidRDefault="00FC3B23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Försäljning</w:t>
            </w:r>
          </w:p>
        </w:tc>
        <w:tc>
          <w:tcPr>
            <w:tcW w:w="2265" w:type="dxa"/>
          </w:tcPr>
          <w:p w:rsidR="00C337BE" w:rsidRDefault="00FC3B23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</w:t>
            </w:r>
            <w:r w:rsidR="001B4035">
              <w:rPr>
                <w:rFonts w:asciiTheme="minorHAnsi" w:hAnsiTheme="minorHAnsi" w:cstheme="minorHAnsi"/>
                <w:color w:val="000000"/>
              </w:rPr>
              <w:t>0</w:t>
            </w:r>
            <w:r>
              <w:rPr>
                <w:rFonts w:asciiTheme="minorHAnsi" w:hAnsiTheme="minorHAnsi" w:cstheme="minorHAnsi"/>
                <w:color w:val="000000"/>
              </w:rPr>
              <w:t xml:space="preserve"> 000 kr </w:t>
            </w:r>
          </w:p>
        </w:tc>
        <w:tc>
          <w:tcPr>
            <w:tcW w:w="2266" w:type="dxa"/>
          </w:tcPr>
          <w:p w:rsidR="00C337BE" w:rsidRDefault="001B4035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Försäkringar</w:t>
            </w:r>
          </w:p>
        </w:tc>
        <w:tc>
          <w:tcPr>
            <w:tcW w:w="2266" w:type="dxa"/>
          </w:tcPr>
          <w:p w:rsidR="00C337BE" w:rsidRDefault="001B4035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10 000 </w:t>
            </w:r>
          </w:p>
        </w:tc>
      </w:tr>
      <w:tr w:rsidR="00C337BE" w:rsidTr="00C337BE">
        <w:tc>
          <w:tcPr>
            <w:tcW w:w="2265" w:type="dxa"/>
          </w:tcPr>
          <w:p w:rsidR="00C337BE" w:rsidRDefault="00FC3B23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Sponsorer</w:t>
            </w:r>
          </w:p>
        </w:tc>
        <w:tc>
          <w:tcPr>
            <w:tcW w:w="2265" w:type="dxa"/>
          </w:tcPr>
          <w:p w:rsidR="00C337BE" w:rsidRDefault="00FC3B23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10 000 kr </w:t>
            </w:r>
          </w:p>
        </w:tc>
        <w:tc>
          <w:tcPr>
            <w:tcW w:w="2266" w:type="dxa"/>
          </w:tcPr>
          <w:p w:rsidR="00C337BE" w:rsidRDefault="001B4035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Medlemsavgifter</w:t>
            </w:r>
          </w:p>
        </w:tc>
        <w:tc>
          <w:tcPr>
            <w:tcW w:w="2266" w:type="dxa"/>
          </w:tcPr>
          <w:p w:rsidR="00C337BE" w:rsidRDefault="001B4035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10 000</w:t>
            </w:r>
          </w:p>
        </w:tc>
      </w:tr>
      <w:tr w:rsidR="00C337BE" w:rsidTr="00C337BE">
        <w:tc>
          <w:tcPr>
            <w:tcW w:w="2265" w:type="dxa"/>
          </w:tcPr>
          <w:p w:rsidR="00C337BE" w:rsidRDefault="00C337BE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5" w:type="dxa"/>
          </w:tcPr>
          <w:p w:rsidR="00C337BE" w:rsidRDefault="00C337BE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6" w:type="dxa"/>
          </w:tcPr>
          <w:p w:rsidR="00C337BE" w:rsidRDefault="001B4035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Bank</w:t>
            </w:r>
            <w:r w:rsidR="00B83E8A">
              <w:rPr>
                <w:rFonts w:asciiTheme="minorHAnsi" w:hAnsiTheme="minorHAnsi" w:cstheme="minorHAnsi"/>
                <w:color w:val="000000"/>
              </w:rPr>
              <w:t>-</w:t>
            </w:r>
            <w:r>
              <w:rPr>
                <w:rFonts w:asciiTheme="minorHAnsi" w:hAnsiTheme="minorHAnsi" w:cstheme="minorHAnsi"/>
                <w:color w:val="000000"/>
              </w:rPr>
              <w:t xml:space="preserve"> och redovisning</w:t>
            </w:r>
            <w:r w:rsidR="00B83E8A">
              <w:rPr>
                <w:rFonts w:asciiTheme="minorHAnsi" w:hAnsiTheme="minorHAnsi" w:cstheme="minorHAnsi"/>
                <w:color w:val="000000"/>
              </w:rPr>
              <w:t>skostnader</w:t>
            </w:r>
          </w:p>
        </w:tc>
        <w:tc>
          <w:tcPr>
            <w:tcW w:w="2266" w:type="dxa"/>
          </w:tcPr>
          <w:p w:rsidR="00C337BE" w:rsidRDefault="001B4035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8 000</w:t>
            </w:r>
          </w:p>
        </w:tc>
      </w:tr>
      <w:tr w:rsidR="001B4035" w:rsidTr="00C337BE">
        <w:tc>
          <w:tcPr>
            <w:tcW w:w="2265" w:type="dxa"/>
          </w:tcPr>
          <w:p w:rsidR="001B4035" w:rsidRDefault="001B4035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5" w:type="dxa"/>
          </w:tcPr>
          <w:p w:rsidR="001B4035" w:rsidRDefault="001B4035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6" w:type="dxa"/>
          </w:tcPr>
          <w:p w:rsidR="001B4035" w:rsidRDefault="001B4035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6" w:type="dxa"/>
          </w:tcPr>
          <w:p w:rsidR="001B4035" w:rsidRDefault="001B4035" w:rsidP="00C337BE">
            <w:pPr>
              <w:pStyle w:val="Normalwebb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C337BE" w:rsidTr="00C337BE">
        <w:tc>
          <w:tcPr>
            <w:tcW w:w="2265" w:type="dxa"/>
          </w:tcPr>
          <w:p w:rsidR="00C337BE" w:rsidRPr="0094798E" w:rsidRDefault="00FC3B23" w:rsidP="00C337BE">
            <w:pPr>
              <w:pStyle w:val="Normalwebb"/>
              <w:rPr>
                <w:rFonts w:asciiTheme="minorHAnsi" w:hAnsiTheme="minorHAnsi" w:cstheme="minorHAnsi"/>
                <w:b/>
                <w:color w:val="000000"/>
              </w:rPr>
            </w:pPr>
            <w:r w:rsidRPr="0094798E">
              <w:rPr>
                <w:rFonts w:asciiTheme="minorHAnsi" w:hAnsiTheme="minorHAnsi" w:cstheme="minorHAnsi"/>
                <w:b/>
                <w:color w:val="000000"/>
              </w:rPr>
              <w:t xml:space="preserve">Totalt intäkter: </w:t>
            </w:r>
          </w:p>
        </w:tc>
        <w:tc>
          <w:tcPr>
            <w:tcW w:w="2265" w:type="dxa"/>
          </w:tcPr>
          <w:p w:rsidR="00C337BE" w:rsidRPr="0094798E" w:rsidRDefault="00FC3B23" w:rsidP="00C337BE">
            <w:pPr>
              <w:pStyle w:val="Normalwebb"/>
              <w:rPr>
                <w:rFonts w:asciiTheme="minorHAnsi" w:hAnsiTheme="minorHAnsi" w:cstheme="minorHAnsi"/>
                <w:b/>
                <w:color w:val="000000"/>
              </w:rPr>
            </w:pPr>
            <w:r w:rsidRPr="0094798E">
              <w:rPr>
                <w:rFonts w:asciiTheme="minorHAnsi" w:hAnsiTheme="minorHAnsi" w:cstheme="minorHAnsi"/>
                <w:b/>
                <w:color w:val="000000"/>
              </w:rPr>
              <w:t>5</w:t>
            </w:r>
            <w:r w:rsidR="00E11B6C">
              <w:rPr>
                <w:rFonts w:asciiTheme="minorHAnsi" w:hAnsiTheme="minorHAnsi" w:cstheme="minorHAnsi"/>
                <w:b/>
                <w:color w:val="000000"/>
              </w:rPr>
              <w:t>7</w:t>
            </w:r>
            <w:r w:rsidR="001B4035" w:rsidRPr="0094798E">
              <w:rPr>
                <w:rFonts w:asciiTheme="minorHAnsi" w:hAnsiTheme="minorHAnsi" w:cstheme="minorHAnsi"/>
                <w:b/>
                <w:color w:val="000000"/>
              </w:rPr>
              <w:t>0</w:t>
            </w:r>
            <w:r w:rsidRPr="0094798E">
              <w:rPr>
                <w:rFonts w:asciiTheme="minorHAnsi" w:hAnsiTheme="minorHAnsi" w:cstheme="minorHAnsi"/>
                <w:b/>
                <w:color w:val="000000"/>
              </w:rPr>
              <w:t xml:space="preserve"> 000 kr </w:t>
            </w:r>
          </w:p>
        </w:tc>
        <w:tc>
          <w:tcPr>
            <w:tcW w:w="2266" w:type="dxa"/>
          </w:tcPr>
          <w:p w:rsidR="00C337BE" w:rsidRPr="0094798E" w:rsidRDefault="001B4035" w:rsidP="00C337BE">
            <w:pPr>
              <w:pStyle w:val="Normalwebb"/>
              <w:rPr>
                <w:rFonts w:asciiTheme="minorHAnsi" w:hAnsiTheme="minorHAnsi" w:cstheme="minorHAnsi"/>
                <w:b/>
                <w:color w:val="000000"/>
              </w:rPr>
            </w:pPr>
            <w:r w:rsidRPr="0094798E">
              <w:rPr>
                <w:rFonts w:asciiTheme="minorHAnsi" w:hAnsiTheme="minorHAnsi" w:cstheme="minorHAnsi"/>
                <w:b/>
                <w:color w:val="000000"/>
              </w:rPr>
              <w:t xml:space="preserve">Totalt utgifter: </w:t>
            </w:r>
          </w:p>
        </w:tc>
        <w:tc>
          <w:tcPr>
            <w:tcW w:w="2266" w:type="dxa"/>
          </w:tcPr>
          <w:p w:rsidR="00C337BE" w:rsidRPr="0094798E" w:rsidRDefault="001B4035" w:rsidP="00C337BE">
            <w:pPr>
              <w:pStyle w:val="Normalwebb"/>
              <w:rPr>
                <w:rFonts w:asciiTheme="minorHAnsi" w:hAnsiTheme="minorHAnsi" w:cstheme="minorHAnsi"/>
                <w:b/>
                <w:color w:val="000000"/>
              </w:rPr>
            </w:pPr>
            <w:r w:rsidRPr="0094798E">
              <w:rPr>
                <w:rFonts w:asciiTheme="minorHAnsi" w:hAnsiTheme="minorHAnsi" w:cstheme="minorHAnsi"/>
                <w:b/>
                <w:color w:val="000000"/>
              </w:rPr>
              <w:t xml:space="preserve">550 000 </w:t>
            </w:r>
          </w:p>
        </w:tc>
      </w:tr>
      <w:tr w:rsidR="001B4035" w:rsidTr="00C337BE">
        <w:tc>
          <w:tcPr>
            <w:tcW w:w="2265" w:type="dxa"/>
          </w:tcPr>
          <w:p w:rsidR="001B4035" w:rsidRPr="0094798E" w:rsidRDefault="001B4035" w:rsidP="00C337BE">
            <w:pPr>
              <w:pStyle w:val="Normalwebb"/>
              <w:rPr>
                <w:rFonts w:asciiTheme="minorHAnsi" w:hAnsiTheme="minorHAnsi" w:cstheme="minorHAnsi"/>
                <w:b/>
                <w:color w:val="000000"/>
              </w:rPr>
            </w:pPr>
            <w:r w:rsidRPr="0094798E">
              <w:rPr>
                <w:rFonts w:asciiTheme="minorHAnsi" w:hAnsiTheme="minorHAnsi" w:cstheme="minorHAnsi"/>
                <w:b/>
                <w:color w:val="000000"/>
              </w:rPr>
              <w:t xml:space="preserve">Överskott: </w:t>
            </w:r>
          </w:p>
        </w:tc>
        <w:tc>
          <w:tcPr>
            <w:tcW w:w="2265" w:type="dxa"/>
          </w:tcPr>
          <w:p w:rsidR="001B4035" w:rsidRPr="0094798E" w:rsidRDefault="00E11B6C" w:rsidP="00C337BE">
            <w:pPr>
              <w:pStyle w:val="Normalwebb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2</w:t>
            </w:r>
            <w:r w:rsidR="001B4035" w:rsidRPr="0094798E">
              <w:rPr>
                <w:rFonts w:asciiTheme="minorHAnsi" w:hAnsiTheme="minorHAnsi" w:cstheme="minorHAnsi"/>
                <w:b/>
                <w:color w:val="000000"/>
              </w:rPr>
              <w:t xml:space="preserve">0 000 kr </w:t>
            </w:r>
          </w:p>
        </w:tc>
        <w:tc>
          <w:tcPr>
            <w:tcW w:w="2266" w:type="dxa"/>
          </w:tcPr>
          <w:p w:rsidR="001B4035" w:rsidRPr="0094798E" w:rsidRDefault="001B4035" w:rsidP="00C337BE">
            <w:pPr>
              <w:pStyle w:val="Normalwebb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266" w:type="dxa"/>
          </w:tcPr>
          <w:p w:rsidR="001B4035" w:rsidRPr="0094798E" w:rsidRDefault="001B4035" w:rsidP="00C337BE">
            <w:pPr>
              <w:pStyle w:val="Normalwebb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3B7E9A" w:rsidRPr="00513824" w:rsidRDefault="003B7E9A" w:rsidP="00C337BE">
      <w:pPr>
        <w:pStyle w:val="Normalwebb"/>
        <w:rPr>
          <w:rFonts w:asciiTheme="minorHAnsi" w:hAnsiTheme="minorHAnsi" w:cstheme="minorHAnsi"/>
          <w:color w:val="000000"/>
        </w:rPr>
      </w:pPr>
    </w:p>
    <w:sectPr w:rsidR="003B7E9A" w:rsidRPr="00513824" w:rsidSect="001C3968">
      <w:headerReference w:type="default" r:id="rId8"/>
      <w:footerReference w:type="default" r:id="rId9"/>
      <w:type w:val="continuous"/>
      <w:pgSz w:w="11906" w:h="16838" w:code="9"/>
      <w:pgMar w:top="1417" w:right="1417" w:bottom="1417" w:left="1417" w:header="284" w:footer="28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7AB" w:rsidRDefault="001647AB" w:rsidP="00B879D4">
      <w:pPr>
        <w:spacing w:after="0" w:line="240" w:lineRule="auto"/>
      </w:pPr>
      <w:r>
        <w:separator/>
      </w:r>
    </w:p>
  </w:endnote>
  <w:endnote w:type="continuationSeparator" w:id="0">
    <w:p w:rsidR="001647AB" w:rsidRDefault="001647AB" w:rsidP="00B8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uerNeue-Bold">
    <w:altName w:val="Bodoni MT Condensed"/>
    <w:charset w:val="00"/>
    <w:family w:val="auto"/>
    <w:pitch w:val="variable"/>
    <w:sig w:usb0="800000AF" w:usb1="5000204A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207" w:rsidRDefault="002E0207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-619760</wp:posOffset>
              </wp:positionH>
              <wp:positionV relativeFrom="paragraph">
                <wp:posOffset>-264160</wp:posOffset>
              </wp:positionV>
              <wp:extent cx="3686175" cy="1419225"/>
              <wp:effectExtent l="0" t="0" r="28575" b="28575"/>
              <wp:wrapSquare wrapText="bothSides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3686175" cy="1419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207" w:rsidRPr="00D54517" w:rsidRDefault="002E0207" w:rsidP="002D2602">
                          <w:pPr>
                            <w:overflowPunct/>
                            <w:autoSpaceDE/>
                            <w:autoSpaceDN/>
                            <w:adjustRightInd/>
                            <w:spacing w:after="0" w:line="288" w:lineRule="auto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 w:rsidRPr="000A2FAC">
                            <w:rPr>
                              <w:rFonts w:ascii="Arial Black" w:hAnsi="Arial Black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t>BK30 Motala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 w:rsidRPr="00D54517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</w:rPr>
                            <w:t>motalaboxningsklubb@gmail.co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</w:rPr>
                            <w:t>m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</w:rPr>
                            <w:br/>
                            <w:t>073 647 2932     www.bk30motala.se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br/>
                          </w:r>
                          <w:r w:rsidRPr="00D54517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  <w:r w:rsidRPr="00D54517">
                            <w:rPr>
                              <w:rFonts w:asciiTheme="minorHAnsi" w:hAnsiTheme="minorHAnsi" w:cstheme="minorHAnsi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br/>
                          </w:r>
                        </w:p>
                        <w:p w:rsidR="002E0207" w:rsidRDefault="002E0207" w:rsidP="00877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48.8pt;margin-top:-20.8pt;width:290.25pt;height:111.75pt;rotation:18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" strokecolor="white" strokeweight="0">
              <v:textbox>
                <w:txbxContent>
                  <w:p w:rsidR="002E0207" w:rsidRPr="00D54517" w:rsidRDefault="002E0207" w:rsidP="002D2602">
                    <w:pPr>
                      <w:overflowPunct/>
                      <w:autoSpaceDE/>
                      <w:autoSpaceDN/>
                      <w:adjustRightInd/>
                      <w:spacing w:after="0" w:line="288" w:lineRule="auto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 w:rsidRPr="000A2FAC">
                      <w:rPr>
                        <w:rFonts w:ascii="Arial Black" w:hAnsi="Arial Black" w:cstheme="minorHAnsi"/>
                        <w:b/>
                        <w:bCs/>
                        <w:caps/>
                        <w:sz w:val="28"/>
                        <w:szCs w:val="28"/>
                      </w:rPr>
                      <w:t>BK30 Motala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 w:rsidRPr="00D54517">
                      <w:rPr>
                        <w:rFonts w:asciiTheme="minorHAnsi" w:hAnsiTheme="minorHAnsi" w:cstheme="minorHAnsi"/>
                        <w:b/>
                        <w:bCs/>
                        <w:caps/>
                      </w:rPr>
                      <w:t>motalaboxningsklubb@gmail.co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</w:rPr>
                      <w:t>m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</w:rPr>
                      <w:br/>
                      <w:t>073 647 2932     www.bk30motala.se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4"/>
                        <w:szCs w:val="24"/>
                      </w:rPr>
                      <w:br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caps/>
                        <w:sz w:val="24"/>
                        <w:szCs w:val="24"/>
                      </w:rPr>
                      <w:br/>
                    </w:r>
                    <w:r w:rsidRPr="00D54517"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  <w:r w:rsidRPr="00D54517">
                      <w:rPr>
                        <w:rFonts w:asciiTheme="minorHAnsi" w:hAnsiTheme="minorHAnsi" w:cstheme="minorHAnsi"/>
                        <w:b/>
                        <w:bCs/>
                        <w:caps/>
                        <w:sz w:val="28"/>
                        <w:szCs w:val="28"/>
                      </w:rPr>
                      <w:br/>
                    </w:r>
                  </w:p>
                  <w:p w:rsidR="002E0207" w:rsidRDefault="002E0207" w:rsidP="008775BC"/>
                </w:txbxContent>
              </v:textbox>
              <w10:wrap type="square"/>
            </v:shape>
          </w:pict>
        </mc:Fallback>
      </mc:AlternateContent>
    </w:r>
    <w:r>
      <w:rPr>
        <w:noProof/>
      </w:rPr>
      <w:t xml:space="preserve">                  </w:t>
    </w:r>
    <w:r w:rsidR="000D2006">
      <w:rPr>
        <w:noProof/>
      </w:rPr>
      <w:t xml:space="preserve">                                </w:t>
    </w:r>
    <w:r>
      <w:rPr>
        <w:noProof/>
      </w:rPr>
      <w:t xml:space="preserve">           </w:t>
    </w:r>
    <w:r w:rsidR="00594F5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5pt;height:70.5pt">
          <v:imagedata r:id="rId1" o:title="bk30loga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7AB" w:rsidRDefault="001647AB" w:rsidP="00B879D4">
      <w:pPr>
        <w:spacing w:after="0" w:line="240" w:lineRule="auto"/>
      </w:pPr>
      <w:r>
        <w:separator/>
      </w:r>
    </w:p>
  </w:footnote>
  <w:footnote w:type="continuationSeparator" w:id="0">
    <w:p w:rsidR="001647AB" w:rsidRDefault="001647AB" w:rsidP="00B8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207" w:rsidRPr="00B879D4" w:rsidRDefault="002E0207">
    <w:pPr>
      <w:pStyle w:val="Sidhuvud"/>
      <w:rPr>
        <w:sz w:val="2"/>
      </w:rPr>
    </w:pPr>
    <w:r w:rsidRPr="00B879D4">
      <w:rPr>
        <w:noProof/>
        <w:sz w:val="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53340</wp:posOffset>
              </wp:positionV>
              <wp:extent cx="7748270" cy="372745"/>
              <wp:effectExtent l="0" t="0" r="24130" b="27305"/>
              <wp:wrapSquare wrapText="bothSides"/>
              <wp:docPr id="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48270" cy="37274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0">
                        <a:solidFill>
                          <a:srgbClr val="00B8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0207" w:rsidRPr="00B879D4" w:rsidRDefault="002E0207" w:rsidP="000A2FAC">
                          <w:pPr>
                            <w:rPr>
                              <w:rFonts w:ascii="BrauerNeue-Bold" w:hAnsi="BrauerNeue-Bold"/>
                              <w:color w:val="FFFFFF"/>
                              <w:sz w:val="36"/>
                            </w:rPr>
                          </w:pPr>
                          <w:r>
                            <w:rPr>
                              <w:rFonts w:ascii="BrauerNeue-Bold" w:hAnsi="BrauerNeue-Bold"/>
                              <w:color w:val="FFFFFF"/>
                              <w:sz w:val="36"/>
                            </w:rPr>
                            <w:t xml:space="preserve">        BK30 Motala – Boxning sedan 1930</w:t>
                          </w:r>
                        </w:p>
                      </w:txbxContent>
                    </wps:txbx>
                    <wps:bodyPr rot="0" vert="horz" wrap="square" lIns="91440" tIns="45720" rIns="91440" bIns="72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0;margin-top:4.2pt;width:610.1pt;height:29.3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" fillcolor="black [3213]" strokecolor="#00b8e0" strokeweight="0">
              <v:textbox inset=",,,2mm">
                <w:txbxContent>
                  <w:p w:rsidR="002E0207" w:rsidRPr="00B879D4" w:rsidRDefault="002E0207" w:rsidP="000A2FAC">
                    <w:pPr>
                      <w:rPr>
                        <w:rFonts w:ascii="BrauerNeue-Bold" w:hAnsi="BrauerNeue-Bold"/>
                        <w:color w:val="FFFFFF"/>
                        <w:sz w:val="36"/>
                      </w:rPr>
                    </w:pPr>
                    <w:r>
                      <w:rPr>
                        <w:rFonts w:ascii="BrauerNeue-Bold" w:hAnsi="BrauerNeue-Bold"/>
                        <w:color w:val="FFFFFF"/>
                        <w:sz w:val="36"/>
                      </w:rPr>
                      <w:t xml:space="preserve">        BK30 Motala – Boxning sedan 1930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6288C"/>
    <w:multiLevelType w:val="multilevel"/>
    <w:tmpl w:val="91085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A7670E"/>
    <w:multiLevelType w:val="hybridMultilevel"/>
    <w:tmpl w:val="9752D1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60692"/>
    <w:multiLevelType w:val="hybridMultilevel"/>
    <w:tmpl w:val="8FFE6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73"/>
    <w:rsid w:val="0002520D"/>
    <w:rsid w:val="000254E1"/>
    <w:rsid w:val="00035383"/>
    <w:rsid w:val="00037288"/>
    <w:rsid w:val="0005527D"/>
    <w:rsid w:val="000842DF"/>
    <w:rsid w:val="00084F5E"/>
    <w:rsid w:val="00096FD3"/>
    <w:rsid w:val="000A2FAC"/>
    <w:rsid w:val="000A770D"/>
    <w:rsid w:val="000C2A49"/>
    <w:rsid w:val="000C4CBD"/>
    <w:rsid w:val="000C5741"/>
    <w:rsid w:val="000D2006"/>
    <w:rsid w:val="000D3734"/>
    <w:rsid w:val="000F5236"/>
    <w:rsid w:val="000F66C7"/>
    <w:rsid w:val="001437E7"/>
    <w:rsid w:val="00154934"/>
    <w:rsid w:val="001647AB"/>
    <w:rsid w:val="00166B84"/>
    <w:rsid w:val="001678D4"/>
    <w:rsid w:val="001B4035"/>
    <w:rsid w:val="001C3968"/>
    <w:rsid w:val="0020232C"/>
    <w:rsid w:val="002071F0"/>
    <w:rsid w:val="002270C8"/>
    <w:rsid w:val="00254E09"/>
    <w:rsid w:val="00283B71"/>
    <w:rsid w:val="002B3290"/>
    <w:rsid w:val="002D2602"/>
    <w:rsid w:val="002E0207"/>
    <w:rsid w:val="002E6E5F"/>
    <w:rsid w:val="002F5742"/>
    <w:rsid w:val="00302D2D"/>
    <w:rsid w:val="0032412A"/>
    <w:rsid w:val="003467BA"/>
    <w:rsid w:val="00360622"/>
    <w:rsid w:val="003815EE"/>
    <w:rsid w:val="0039723A"/>
    <w:rsid w:val="003B1E08"/>
    <w:rsid w:val="003B7E9A"/>
    <w:rsid w:val="003D2D1A"/>
    <w:rsid w:val="003F786D"/>
    <w:rsid w:val="004042DC"/>
    <w:rsid w:val="0043035B"/>
    <w:rsid w:val="004313AA"/>
    <w:rsid w:val="00487176"/>
    <w:rsid w:val="004B01DC"/>
    <w:rsid w:val="004C7549"/>
    <w:rsid w:val="004D4418"/>
    <w:rsid w:val="004E0673"/>
    <w:rsid w:val="004E11F6"/>
    <w:rsid w:val="004E2BC1"/>
    <w:rsid w:val="00507FD7"/>
    <w:rsid w:val="00513824"/>
    <w:rsid w:val="00526DC1"/>
    <w:rsid w:val="00550A7D"/>
    <w:rsid w:val="00594F5F"/>
    <w:rsid w:val="005E4690"/>
    <w:rsid w:val="005F68EB"/>
    <w:rsid w:val="005F6B20"/>
    <w:rsid w:val="00681C43"/>
    <w:rsid w:val="00686120"/>
    <w:rsid w:val="00692C40"/>
    <w:rsid w:val="006B3BA3"/>
    <w:rsid w:val="006D0B1C"/>
    <w:rsid w:val="006D7414"/>
    <w:rsid w:val="0070188B"/>
    <w:rsid w:val="007146C0"/>
    <w:rsid w:val="00715CE7"/>
    <w:rsid w:val="0075005E"/>
    <w:rsid w:val="00754042"/>
    <w:rsid w:val="00761B21"/>
    <w:rsid w:val="00775455"/>
    <w:rsid w:val="00791C6B"/>
    <w:rsid w:val="007F0E83"/>
    <w:rsid w:val="008429E8"/>
    <w:rsid w:val="008500D7"/>
    <w:rsid w:val="008521C9"/>
    <w:rsid w:val="00852765"/>
    <w:rsid w:val="008775BC"/>
    <w:rsid w:val="0088512E"/>
    <w:rsid w:val="00890EDA"/>
    <w:rsid w:val="008A0481"/>
    <w:rsid w:val="008A54D9"/>
    <w:rsid w:val="008E5D83"/>
    <w:rsid w:val="008E7A1E"/>
    <w:rsid w:val="00934113"/>
    <w:rsid w:val="0094798E"/>
    <w:rsid w:val="00967987"/>
    <w:rsid w:val="00977DBC"/>
    <w:rsid w:val="0098607C"/>
    <w:rsid w:val="00992C65"/>
    <w:rsid w:val="009B17D5"/>
    <w:rsid w:val="009F1EC4"/>
    <w:rsid w:val="00A33DB0"/>
    <w:rsid w:val="00A51BF5"/>
    <w:rsid w:val="00A742D4"/>
    <w:rsid w:val="00A85C9C"/>
    <w:rsid w:val="00B105EF"/>
    <w:rsid w:val="00B254E7"/>
    <w:rsid w:val="00B520DB"/>
    <w:rsid w:val="00B525E0"/>
    <w:rsid w:val="00B54831"/>
    <w:rsid w:val="00B7668A"/>
    <w:rsid w:val="00B83783"/>
    <w:rsid w:val="00B83E8A"/>
    <w:rsid w:val="00B879D4"/>
    <w:rsid w:val="00B9094C"/>
    <w:rsid w:val="00B93657"/>
    <w:rsid w:val="00BC52D2"/>
    <w:rsid w:val="00C0409A"/>
    <w:rsid w:val="00C05B57"/>
    <w:rsid w:val="00C0746E"/>
    <w:rsid w:val="00C337BE"/>
    <w:rsid w:val="00C35F69"/>
    <w:rsid w:val="00C468AD"/>
    <w:rsid w:val="00C56D57"/>
    <w:rsid w:val="00C9102D"/>
    <w:rsid w:val="00D16273"/>
    <w:rsid w:val="00D4153E"/>
    <w:rsid w:val="00D45E22"/>
    <w:rsid w:val="00D54517"/>
    <w:rsid w:val="00D95F9F"/>
    <w:rsid w:val="00E10627"/>
    <w:rsid w:val="00E11B6C"/>
    <w:rsid w:val="00E15189"/>
    <w:rsid w:val="00E21AEF"/>
    <w:rsid w:val="00E25241"/>
    <w:rsid w:val="00E44704"/>
    <w:rsid w:val="00E734DC"/>
    <w:rsid w:val="00E87BBB"/>
    <w:rsid w:val="00E97C60"/>
    <w:rsid w:val="00EC5FBE"/>
    <w:rsid w:val="00EC7176"/>
    <w:rsid w:val="00EF56D1"/>
    <w:rsid w:val="00F25872"/>
    <w:rsid w:val="00F66F99"/>
    <w:rsid w:val="00F86618"/>
    <w:rsid w:val="00FC25C5"/>
    <w:rsid w:val="00FC35EB"/>
    <w:rsid w:val="00FC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4:docId w14:val="036C35BB"/>
  <w14:defaultImageDpi w14:val="0"/>
  <w15:docId w15:val="{0D216157-1883-441C-805F-535860F70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llmntstyckeformat">
    <w:name w:val="[Allmänt styckeformat]"/>
    <w:basedOn w:val="Normal"/>
    <w:uiPriority w:val="99"/>
    <w:pPr>
      <w:spacing w:after="0" w:line="288" w:lineRule="auto"/>
      <w:textAlignment w:val="center"/>
    </w:pPr>
    <w:rPr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B879D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B879D4"/>
    <w:rPr>
      <w:rFonts w:ascii="Calibri" w:hAnsi="Calibri" w:cs="Calibri"/>
      <w:color w:val="000000"/>
      <w:kern w:val="28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B879D4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B879D4"/>
    <w:rPr>
      <w:rFonts w:ascii="Calibri" w:hAnsi="Calibri" w:cs="Calibri"/>
      <w:color w:val="000000"/>
      <w:kern w:val="28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D54517"/>
    <w:rPr>
      <w:color w:val="0563C1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85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85C9C"/>
    <w:rPr>
      <w:rFonts w:ascii="Segoe UI" w:hAnsi="Segoe UI" w:cs="Segoe UI"/>
      <w:color w:val="000000"/>
      <w:kern w:val="28"/>
      <w:sz w:val="18"/>
      <w:szCs w:val="18"/>
    </w:rPr>
  </w:style>
  <w:style w:type="paragraph" w:styleId="Liststycke">
    <w:name w:val="List Paragraph"/>
    <w:basedOn w:val="Normal"/>
    <w:uiPriority w:val="34"/>
    <w:qFormat/>
    <w:rsid w:val="003F786D"/>
    <w:pPr>
      <w:widowControl/>
      <w:overflowPunct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table" w:styleId="Tabellrutnt">
    <w:name w:val="Table Grid"/>
    <w:basedOn w:val="Normaltabell"/>
    <w:uiPriority w:val="39"/>
    <w:rsid w:val="0016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stomnmnande">
    <w:name w:val="Unresolved Mention"/>
    <w:basedOn w:val="Standardstycketeckensnitt"/>
    <w:uiPriority w:val="99"/>
    <w:semiHidden/>
    <w:unhideWhenUsed/>
    <w:rsid w:val="00096FD3"/>
    <w:rPr>
      <w:color w:val="605E5C"/>
      <w:shd w:val="clear" w:color="auto" w:fill="E1DFDD"/>
    </w:rPr>
  </w:style>
  <w:style w:type="paragraph" w:styleId="Normalwebb">
    <w:name w:val="Normal (Web)"/>
    <w:basedOn w:val="Normal"/>
    <w:uiPriority w:val="99"/>
    <w:unhideWhenUsed/>
    <w:rsid w:val="008A54D9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0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D1C73-63B9-4A83-A077-A771C8783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2</Pages>
  <Words>386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Rozanski</dc:creator>
  <cp:keywords/>
  <dc:description/>
  <cp:lastModifiedBy>Mathias Svensson</cp:lastModifiedBy>
  <cp:revision>54</cp:revision>
  <cp:lastPrinted>2024-09-24T13:36:00Z</cp:lastPrinted>
  <dcterms:created xsi:type="dcterms:W3CDTF">2021-03-01T10:25:00Z</dcterms:created>
  <dcterms:modified xsi:type="dcterms:W3CDTF">2026-02-25T13:32:00Z</dcterms:modified>
</cp:coreProperties>
</file>